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48"/>
          <w:rtl w:val="0"/>
        </w:rPr>
        <w:t xml:space="preserve">Garden Proposal</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No plants as of now in the water garden.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We plan to add several plants. We want to add at least one lotus or water lily and we are also going to take duckweed, agapantha, a few water snails, and some mosquito fish.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There are mosquito larvae in the water, but we don’t want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we want to have mosquito fish in the pond and pond snails to eat the algae</w:t>
      </w:r>
    </w:p>
    <w:p w:rsidR="00000000" w:rsidDel="00000000" w:rsidP="00000000" w:rsidRDefault="00000000" w:rsidRPr="00000000">
      <w:pPr>
        <w:contextualSpacing w:val="0"/>
      </w:pPr>
      <w:r w:rsidDel="00000000" w:rsidR="00000000" w:rsidRPr="00000000">
        <w:rPr>
          <w:sz w:val="24"/>
          <w:rtl w:val="0"/>
        </w:rPr>
        <w:t xml:space="preserve">The soil in the garden is not the kind of soil we want. We’re going to remove all of the soil since we really don’t need it for the water garden and just have the flowers that we will add in pots.</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